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sz w:val="28"/>
          <w:szCs w:val="28"/>
        </w:rPr>
      </w:pPr>
      <w:r w:rsidDel="00000000" w:rsidR="00000000" w:rsidRPr="00000000">
        <w:rPr>
          <w:sz w:val="28"/>
          <w:szCs w:val="28"/>
          <w:rtl w:val="0"/>
        </w:rPr>
        <w:t xml:space="preserve">Dra. Nelly Calderón de la Barca Guerrero</w:t>
      </w:r>
    </w:p>
    <w:p w:rsidR="00000000" w:rsidDel="00000000" w:rsidP="00000000" w:rsidRDefault="00000000" w:rsidRPr="00000000" w14:paraId="00000001">
      <w:pPr>
        <w:spacing w:line="360" w:lineRule="auto"/>
        <w:contextualSpacing w:val="0"/>
        <w:rPr>
          <w:color w:val="222222"/>
          <w:sz w:val="24"/>
          <w:szCs w:val="24"/>
          <w:highlight w:val="white"/>
        </w:rPr>
      </w:pPr>
      <w:r w:rsidDel="00000000" w:rsidR="00000000" w:rsidRPr="00000000">
        <w:rPr>
          <w:color w:val="222222"/>
          <w:sz w:val="24"/>
          <w:szCs w:val="24"/>
          <w:highlight w:val="white"/>
          <w:rtl w:val="0"/>
        </w:rPr>
        <w:t xml:space="preserve">Su formación profesional inicia como Licenciada en Ciencias de la Comunicación por la UABC, es maestra y doctora en Ciencias Humanas con Especialidad en Estudio de las Tradiciones por El Colegio de Michoacán. Profesora-Investigadora de la Facultad de Ciencias Administrativas y Sociales y coordinadora de la Licenciatura en Ciencias de la Comunicación. Cuenta con el Perfil PROMEP.</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33" w:line="360" w:lineRule="auto"/>
        <w:ind w:left="0" w:firstLine="0"/>
        <w:contextualSpacing w:val="0"/>
        <w:jc w:val="both"/>
        <w:rPr>
          <w:color w:val="222222"/>
          <w:sz w:val="24"/>
          <w:szCs w:val="24"/>
          <w:highlight w:val="white"/>
        </w:rPr>
      </w:pPr>
      <w:r w:rsidDel="00000000" w:rsidR="00000000" w:rsidRPr="00000000">
        <w:rPr>
          <w:color w:val="222222"/>
          <w:sz w:val="24"/>
          <w:szCs w:val="24"/>
          <w:highlight w:val="white"/>
          <w:rtl w:val="0"/>
        </w:rPr>
        <w:tab/>
        <w:t xml:space="preserve">Es integrante del Cuerpo Académico Sociedad y Gobierno que a su vez forma parte de la Red de Estudios Sociales Transfronterizos del Norte de México. Participa como asociada en el Cuerpo Académico de la Maestría en Manejo de Ecosistemas en Zonas Áridas. Su  LGAC es Cultura y medio ambiente.</w:t>
      </w:r>
    </w:p>
    <w:p w:rsidR="00000000" w:rsidDel="00000000" w:rsidP="00000000" w:rsidRDefault="00000000" w:rsidRPr="00000000" w14:paraId="00000003">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