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D79" w:rsidRPr="00EC5DBF" w:rsidRDefault="00FC2FC3" w:rsidP="00EC5DBF">
      <w:pPr>
        <w:spacing w:line="276" w:lineRule="auto"/>
        <w:rPr>
          <w:b/>
          <w:lang w:val="es-419"/>
        </w:rPr>
      </w:pPr>
      <w:r w:rsidRPr="00EC5DBF">
        <w:rPr>
          <w:b/>
          <w:lang w:val="es-419"/>
        </w:rPr>
        <w:t>Taller para el diagnóstico y gestión de proyectos</w:t>
      </w:r>
    </w:p>
    <w:p w:rsidR="00FC2FC3" w:rsidRDefault="00FC2FC3" w:rsidP="00EC5DBF">
      <w:pPr>
        <w:spacing w:line="276" w:lineRule="auto"/>
        <w:rPr>
          <w:lang w:val="es-419"/>
        </w:rPr>
      </w:pPr>
      <w:r>
        <w:rPr>
          <w:lang w:val="es-419"/>
        </w:rPr>
        <w:t>Esta materia exige que el estudiante conecte el diseño de la intervención con el diagnóstico social, se definen los problemas, las necesidades, los centros de interés y las soluciones; así como se establecen los elementos principales de la intervención considerando el contexto, el marco legal, el presupuesto, y otros aspectos coyunturales de importancia.</w:t>
      </w:r>
    </w:p>
    <w:p w:rsidR="00432B82" w:rsidRDefault="00432B82" w:rsidP="00EC5DBF">
      <w:pPr>
        <w:spacing w:line="276" w:lineRule="auto"/>
        <w:rPr>
          <w:lang w:val="es-419"/>
        </w:rPr>
      </w:pPr>
    </w:p>
    <w:p w:rsidR="00295A07" w:rsidRPr="005652E5" w:rsidRDefault="00295A07" w:rsidP="00EC5DBF">
      <w:pPr>
        <w:spacing w:line="276" w:lineRule="auto"/>
        <w:ind w:left="1440" w:hanging="900"/>
        <w:rPr>
          <w:lang w:val="es-419"/>
        </w:rPr>
      </w:pPr>
      <w:r w:rsidRPr="005652E5">
        <w:rPr>
          <w:lang w:val="es-419"/>
        </w:rPr>
        <w:t xml:space="preserve">Aguilar, María J. y </w:t>
      </w:r>
      <w:proofErr w:type="spellStart"/>
      <w:r w:rsidRPr="005652E5">
        <w:rPr>
          <w:lang w:val="es-419"/>
        </w:rPr>
        <w:t>Ander-Egg</w:t>
      </w:r>
      <w:proofErr w:type="spellEnd"/>
      <w:r w:rsidRPr="005652E5">
        <w:rPr>
          <w:lang w:val="es-419"/>
        </w:rPr>
        <w:t xml:space="preserve">, Ezequiel (2001) Diagnóstico Social Conceptos y Metodología. Grupo Editorial Lumen </w:t>
      </w:r>
      <w:proofErr w:type="spellStart"/>
      <w:r w:rsidRPr="005652E5">
        <w:rPr>
          <w:lang w:val="es-419"/>
        </w:rPr>
        <w:t>Hvmanitas</w:t>
      </w:r>
      <w:proofErr w:type="spellEnd"/>
      <w:r w:rsidRPr="005652E5">
        <w:rPr>
          <w:lang w:val="es-419"/>
        </w:rPr>
        <w:t xml:space="preserve">. Buenos Aires </w:t>
      </w:r>
      <w:r w:rsidRPr="005652E5">
        <w:rPr>
          <w:lang w:val="es-419"/>
        </w:rPr>
        <w:t>–</w:t>
      </w:r>
      <w:r w:rsidRPr="005652E5">
        <w:rPr>
          <w:lang w:val="es-419"/>
        </w:rPr>
        <w:t xml:space="preserve"> México</w:t>
      </w:r>
      <w:r w:rsidRPr="005652E5">
        <w:rPr>
          <w:lang w:val="es-419"/>
        </w:rPr>
        <w:t>.</w:t>
      </w:r>
    </w:p>
    <w:p w:rsidR="00295A07" w:rsidRDefault="00295A07" w:rsidP="00EC5DBF">
      <w:pPr>
        <w:spacing w:line="276" w:lineRule="auto"/>
        <w:ind w:left="1440" w:hanging="900"/>
        <w:rPr>
          <w:lang w:val="en-US"/>
        </w:rPr>
      </w:pPr>
      <w:r w:rsidRPr="00114BD5">
        <w:rPr>
          <w:lang w:val="en-US"/>
        </w:rPr>
        <w:t>Edw</w:t>
      </w:r>
      <w:r w:rsidR="008D68FB">
        <w:rPr>
          <w:lang w:val="en-US"/>
        </w:rPr>
        <w:t>ards, Bob, and John D. McCarthy</w:t>
      </w:r>
      <w:r w:rsidRPr="00114BD5">
        <w:rPr>
          <w:lang w:val="en-US"/>
        </w:rPr>
        <w:t xml:space="preserve"> </w:t>
      </w:r>
      <w:r w:rsidR="008D68FB">
        <w:rPr>
          <w:lang w:val="en-US"/>
        </w:rPr>
        <w:t>(</w:t>
      </w:r>
      <w:r w:rsidRPr="00114BD5">
        <w:rPr>
          <w:lang w:val="en-US"/>
        </w:rPr>
        <w:t>2004</w:t>
      </w:r>
      <w:r w:rsidR="008D68FB">
        <w:rPr>
          <w:lang w:val="en-US"/>
        </w:rPr>
        <w:t>)</w:t>
      </w:r>
      <w:r w:rsidRPr="00114BD5">
        <w:rPr>
          <w:lang w:val="en-US"/>
        </w:rPr>
        <w:t xml:space="preserve">. “Resources and Social Movement Mobilization.” pp. 116-152 in </w:t>
      </w:r>
      <w:r w:rsidRPr="00114BD5">
        <w:rPr>
          <w:u w:val="single"/>
          <w:lang w:val="en-US"/>
        </w:rPr>
        <w:t>The Blackwell Companion to Social Movements</w:t>
      </w:r>
      <w:r w:rsidRPr="00114BD5">
        <w:rPr>
          <w:lang w:val="en-US"/>
        </w:rPr>
        <w:t xml:space="preserve">, edited by David A. Snow, Sarah A. Soule, and </w:t>
      </w:r>
      <w:proofErr w:type="spellStart"/>
      <w:r w:rsidRPr="00114BD5">
        <w:rPr>
          <w:lang w:val="en-US"/>
        </w:rPr>
        <w:t>Hanspeter</w:t>
      </w:r>
      <w:proofErr w:type="spellEnd"/>
      <w:r w:rsidRPr="00114BD5">
        <w:rPr>
          <w:lang w:val="en-US"/>
        </w:rPr>
        <w:t xml:space="preserve"> </w:t>
      </w:r>
      <w:proofErr w:type="spellStart"/>
      <w:r w:rsidRPr="00114BD5">
        <w:rPr>
          <w:lang w:val="en-US"/>
        </w:rPr>
        <w:t>Kriesi</w:t>
      </w:r>
      <w:proofErr w:type="spellEnd"/>
      <w:r w:rsidRPr="00114BD5">
        <w:rPr>
          <w:lang w:val="en-US"/>
        </w:rPr>
        <w:t>. Oxford: Blackwell Publishing.</w:t>
      </w:r>
    </w:p>
    <w:p w:rsidR="00295A07" w:rsidRPr="00EC5DBF" w:rsidRDefault="00295A07" w:rsidP="00EC5DBF">
      <w:pPr>
        <w:spacing w:line="276" w:lineRule="auto"/>
        <w:ind w:left="1440" w:hanging="900"/>
        <w:rPr>
          <w:lang w:val="en-US"/>
        </w:rPr>
      </w:pPr>
      <w:r w:rsidRPr="00114BD5">
        <w:rPr>
          <w:lang w:val="en-US"/>
        </w:rPr>
        <w:t xml:space="preserve">González de Molina, Manuel and Toledo, Victor M. (2014). A Framework for Material Resources, Adapted from the Social Metabolism. </w:t>
      </w:r>
      <w:proofErr w:type="spellStart"/>
      <w:r>
        <w:t>Switzerland</w:t>
      </w:r>
      <w:proofErr w:type="spellEnd"/>
      <w:r>
        <w:t xml:space="preserve">. </w:t>
      </w:r>
      <w:proofErr w:type="spellStart"/>
      <w:r>
        <w:t>Springer</w:t>
      </w:r>
      <w:proofErr w:type="spellEnd"/>
      <w:r>
        <w:t>.</w:t>
      </w:r>
    </w:p>
    <w:p w:rsidR="00295A07" w:rsidRDefault="00295A07" w:rsidP="00EC5DBF">
      <w:pPr>
        <w:spacing w:line="276" w:lineRule="auto"/>
        <w:ind w:left="1440" w:hanging="900"/>
        <w:rPr>
          <w:lang w:val="es-419"/>
        </w:rPr>
      </w:pPr>
      <w:r w:rsidRPr="005652E5">
        <w:rPr>
          <w:lang w:val="es-419"/>
        </w:rPr>
        <w:t xml:space="preserve">Ortegón, Edgar; Pacheco, Juan F. y Prieto, Adrián (2015) Metodología del marco lógico para la planificación, el seguimiento y la evaluación de proyectos y programas. Naciones Unidas – </w:t>
      </w:r>
      <w:proofErr w:type="spellStart"/>
      <w:r w:rsidRPr="005652E5">
        <w:rPr>
          <w:lang w:val="es-419"/>
        </w:rPr>
        <w:t>Cepal</w:t>
      </w:r>
      <w:proofErr w:type="spellEnd"/>
      <w:r w:rsidRPr="005652E5">
        <w:rPr>
          <w:lang w:val="es-419"/>
        </w:rPr>
        <w:t>. Santiago de Chile.</w:t>
      </w:r>
    </w:p>
    <w:p w:rsidR="00295A07" w:rsidRPr="00EC5DBF" w:rsidRDefault="00295A07" w:rsidP="00EC5DBF">
      <w:pPr>
        <w:spacing w:line="276" w:lineRule="auto"/>
        <w:ind w:left="1440" w:hanging="900"/>
        <w:rPr>
          <w:lang w:val="en-US"/>
        </w:rPr>
      </w:pPr>
      <w:r>
        <w:rPr>
          <w:lang w:val="es-419"/>
        </w:rPr>
        <w:t>Toledo, Víctor; Garrido, David y Barrera-</w:t>
      </w:r>
      <w:proofErr w:type="spellStart"/>
      <w:r>
        <w:rPr>
          <w:lang w:val="es-419"/>
        </w:rPr>
        <w:t>Bassols</w:t>
      </w:r>
      <w:proofErr w:type="spellEnd"/>
      <w:r>
        <w:rPr>
          <w:lang w:val="es-419"/>
        </w:rPr>
        <w:t xml:space="preserve">, Narciso (2015) </w:t>
      </w:r>
      <w:proofErr w:type="spellStart"/>
      <w:r>
        <w:rPr>
          <w:lang w:val="es-419"/>
        </w:rPr>
        <w:t>The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Struggle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for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life</w:t>
      </w:r>
      <w:proofErr w:type="spellEnd"/>
      <w:r>
        <w:rPr>
          <w:lang w:val="es-419"/>
        </w:rPr>
        <w:t xml:space="preserve">, socio </w:t>
      </w:r>
      <w:proofErr w:type="spellStart"/>
      <w:r>
        <w:rPr>
          <w:lang w:val="es-419"/>
        </w:rPr>
        <w:t>environmental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conflicts</w:t>
      </w:r>
      <w:proofErr w:type="spellEnd"/>
      <w:r>
        <w:rPr>
          <w:lang w:val="es-419"/>
        </w:rPr>
        <w:t xml:space="preserve"> in </w:t>
      </w:r>
      <w:proofErr w:type="spellStart"/>
      <w:r>
        <w:rPr>
          <w:lang w:val="es-419"/>
        </w:rPr>
        <w:t>Mexico</w:t>
      </w:r>
      <w:proofErr w:type="spellEnd"/>
      <w:r>
        <w:rPr>
          <w:lang w:val="es-419"/>
        </w:rPr>
        <w:t xml:space="preserve">. </w:t>
      </w:r>
      <w:r w:rsidRPr="00EC5DBF">
        <w:rPr>
          <w:lang w:val="en-US"/>
        </w:rPr>
        <w:t xml:space="preserve">Latin American Perspectives, Issue 204, Vol. 42 No. 5, </w:t>
      </w:r>
      <w:proofErr w:type="spellStart"/>
      <w:r w:rsidRPr="00EC5DBF">
        <w:rPr>
          <w:lang w:val="en-US"/>
        </w:rPr>
        <w:t>september</w:t>
      </w:r>
      <w:proofErr w:type="spellEnd"/>
      <w:r w:rsidRPr="00EC5DBF">
        <w:rPr>
          <w:lang w:val="en-US"/>
        </w:rPr>
        <w:t xml:space="preserve"> 2015, 133-147. DOI: 10.1177/0094582X15588104</w:t>
      </w:r>
      <w:bookmarkStart w:id="0" w:name="_GoBack"/>
      <w:bookmarkEnd w:id="0"/>
    </w:p>
    <w:sectPr w:rsidR="00295A07" w:rsidRPr="00EC5DB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46C"/>
    <w:multiLevelType w:val="hybridMultilevel"/>
    <w:tmpl w:val="39ACF55A"/>
    <w:lvl w:ilvl="0" w:tplc="D6B0D1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C3"/>
    <w:rsid w:val="00295A07"/>
    <w:rsid w:val="004173F5"/>
    <w:rsid w:val="00432B82"/>
    <w:rsid w:val="005652E5"/>
    <w:rsid w:val="00721F4E"/>
    <w:rsid w:val="008C716F"/>
    <w:rsid w:val="008D68FB"/>
    <w:rsid w:val="00D07B19"/>
    <w:rsid w:val="00DA00B9"/>
    <w:rsid w:val="00DB1AD9"/>
    <w:rsid w:val="00EC5DBF"/>
    <w:rsid w:val="00FC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2E9B"/>
  <w15:chartTrackingRefBased/>
  <w15:docId w15:val="{86C00E6F-7B31-405C-8DDE-DF3138C7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3F5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7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</dc:creator>
  <cp:keywords/>
  <dc:description/>
  <cp:lastModifiedBy>DIRECCION</cp:lastModifiedBy>
  <cp:revision>9</cp:revision>
  <dcterms:created xsi:type="dcterms:W3CDTF">2021-02-17T02:37:00Z</dcterms:created>
  <dcterms:modified xsi:type="dcterms:W3CDTF">2021-02-17T03:02:00Z</dcterms:modified>
</cp:coreProperties>
</file>