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bookmarkStart w:colFirst="0" w:colLast="0" w:name="_heading=h.gjdgxs" w:id="0"/>
      <w:bookmarkEnd w:id="0"/>
      <w:r w:rsidDel="00000000" w:rsidR="00000000" w:rsidRPr="00000000">
        <w:rPr>
          <w:rtl w:val="0"/>
        </w:rPr>
        <w:t xml:space="preserve">Daniela Rentería. </w:t>
      </w:r>
    </w:p>
    <w:p w:rsidR="00000000" w:rsidDel="00000000" w:rsidP="00000000" w:rsidRDefault="00000000" w:rsidRPr="00000000" w14:paraId="00000002">
      <w:pPr>
        <w:spacing w:line="360" w:lineRule="auto"/>
        <w:jc w:val="both"/>
        <w:rPr>
          <w:b w:val="0"/>
        </w:rPr>
      </w:pPr>
      <w:r w:rsidDel="00000000" w:rsidR="00000000" w:rsidRPr="00000000">
        <w:rPr>
          <w:b w:val="0"/>
          <w:rtl w:val="0"/>
        </w:rPr>
        <w:t xml:space="preserve">Es doctora en Ciencias Sociales con especialidad en Estudios Regionales y Maestra en Estudios Culturales por el Colegio de la Frontera Norte. Licenciada en Comunicación por la Universidad Autónoma de Baja California campus Tijuana. Es profesora de tiempo completo en el programa de Licenciatura en Ciencias de la Comunicación de la Universidad Autónoma de Baja California campus Valle Dorado en Ensenada. Ha participado en investigaciones relacionadas con educación, migración y género. Sus líneas de especialidad son Interculturalidad, Prácticas e identidades socioculturales, Género, Agentes y espacios escolares en contextos de diversidad cultural. Actualmente participa en los proyectos de investigación: Otras realidades de la educación indígena en Baja California y La violencia de género en espacios laborales vulnerables del ámbito rural y urbano: un estudio multidisciplinario. Su publicación más reciente es el artículo en coautoría: “Diversidad e interculturalidad: La escuela indígena en contextos de migración” (2019). </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PvUJTyM1yz6J+b+c156ePSW2A==">AMUW2mUpSo2xBReSpWDlOOZKVJUitZ4D3IQc67qOOKMi4XxO7qoRusoSyveh92NsCAlb088LsJRDf1r339fxHCJTKXBIBI0EqagIQAdBJsG2jdRVNxT+6GfAeZ45/Agn/WRbKsrEAjFm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2018-11-08T01:28:00Z</dcterms:created>
  <dc:creator>Daniela Renteria</dc:creator>
</cp:coreProperties>
</file>